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03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7302"/>
        <w:gridCol w:w="1725"/>
        <w:gridCol w:w="1725"/>
        <w:gridCol w:w="1725"/>
        <w:gridCol w:w="1725"/>
      </w:tblGrid>
      <w:tr w:rsidR="007C3AA4" w:rsidRPr="00A50A8D">
        <w:trPr>
          <w:cantSplit/>
          <w:trHeight w:val="1703"/>
          <w:tblHeader/>
        </w:trPr>
        <w:tc>
          <w:tcPr>
            <w:tcW w:w="1283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2F33C7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</w:t>
            </w:r>
            <w:r>
              <w:rPr>
                <w:rFonts w:cs="Calibri"/>
                <w:b/>
                <w:bCs/>
                <w:sz w:val="14"/>
                <w:szCs w:val="14"/>
              </w:rPr>
              <w:t>POLOGIA</w:t>
            </w:r>
          </w:p>
        </w:tc>
        <w:tc>
          <w:tcPr>
            <w:tcW w:w="7200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2F33C7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2F33C7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STANZIAMENTI DI BILANCIO</w:t>
            </w:r>
          </w:p>
          <w:p w:rsidR="007C3AA4" w:rsidRPr="006017E9" w:rsidRDefault="002F33C7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(a)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2F33C7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OBBLIGATORIO AL FONDO</w:t>
            </w:r>
          </w:p>
          <w:p w:rsidR="007C3AA4" w:rsidRPr="006017E9" w:rsidRDefault="002F33C7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70AD1" w:rsidRDefault="002F33C7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EFFETTIVO DI BILANCIO</w:t>
            </w:r>
          </w:p>
          <w:p w:rsidR="007C3AA4" w:rsidRPr="00F70AD1" w:rsidRDefault="002F33C7" w:rsidP="00F70AD1">
            <w:pPr>
              <w:jc w:val="center"/>
              <w:rPr>
                <w:sz w:val="20"/>
              </w:rPr>
            </w:pPr>
            <w:r w:rsidRPr="00F70AD1">
              <w:rPr>
                <w:rFonts w:cs="Calibri"/>
                <w:b/>
                <w:bCs/>
                <w:sz w:val="14"/>
                <w:szCs w:val="14"/>
              </w:rPr>
              <w:t>(c)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2F33C7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% di stanziamento accantonato al fondo nel rispetto del principio contabile applicato 3.3</w:t>
            </w:r>
            <w:r>
              <w:rPr>
                <w:rFonts w:cs="Calibri"/>
                <w:b/>
                <w:bCs/>
                <w:sz w:val="14"/>
                <w:szCs w:val="14"/>
              </w:rPr>
              <w:br/>
              <w:t>(d)=(c/a)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1.343.117,29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 cui accertati per cassa sulla base del principio contabile 3.7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5.686,00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101: IMPOSTE, TASSE E PROVENTI ASSIMILATI non accertati per cassa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1.337.431,29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362DD5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362DD5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362DD5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COMPARTECIPAZIONI DI TRIBUTI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DALLA REGIONE O PROVINCIA AUTONOMA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362DD5" w:rsidP="00362DD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AMMINISTRAZIONI PUBBLICHE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126.342,02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2010300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IMPRESE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ISTITUZIONI SOCIALI PRIVATE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2010500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DALL'UNIONE EUROPEA E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correnti dall'Unione Europea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126.342,02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VENDITA DI BENI E SERVIZI E PROVENTI DERIVANTI DALLA GESTIONE DEI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BENI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294.060,00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362DD5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vAlign w:val="center"/>
          </w:tcPr>
          <w:p w:rsidR="00F21E47" w:rsidRDefault="00362DD5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362DD5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3020000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INTERESSI ATTIVI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DA REDDITI DA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123.560,00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420.700,00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TRIBUTI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215.019,65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50.000,00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200:CONTRIBUTI AGLI INVESTIMENTI al netto dei contributi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165.019,65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65.000,00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2F33C7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300:ALTRI TRASFERIMENTI IN CONTO CAPITALE al netto dei trasferimenti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65.000,00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2F33C7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ALIENAZIONE DI BENI MATERIALI E IMMATERIALI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213.066,00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498.085,65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2F33C7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ALIENAZIONE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5020000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BREVE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2F33C7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PER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2F33C7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2.777.244,96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362DD5" w:rsidP="00362DD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DI PARTE CORRENTE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2.279.159,31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362DD5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  <w:bookmarkStart w:id="0" w:name="_GoBack"/>
            <w:bookmarkEnd w:id="0"/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2F33C7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IN C/CAPITALE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498.085,65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2F33C7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2F33C7" w:rsidRDefault="002F33C7"/>
    <w:sectPr w:rsidR="002F33C7" w:rsidSect="007D4AB7">
      <w:headerReference w:type="default" r:id="rId6"/>
      <w:pgSz w:w="16838" w:h="11906" w:orient="landscape" w:code="9"/>
      <w:pgMar w:top="1134" w:right="1134" w:bottom="1134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3C7" w:rsidRDefault="002F33C7">
      <w:r>
        <w:separator/>
      </w:r>
    </w:p>
  </w:endnote>
  <w:endnote w:type="continuationSeparator" w:id="0">
    <w:p w:rsidR="002F33C7" w:rsidRDefault="002F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3C7" w:rsidRDefault="002F33C7">
      <w:r>
        <w:separator/>
      </w:r>
    </w:p>
  </w:footnote>
  <w:footnote w:type="continuationSeparator" w:id="0">
    <w:p w:rsidR="002F33C7" w:rsidRDefault="002F3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E559F1" w:rsidRDefault="002F33C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COMPOSIZIONE DELL’ACCANTONAMENTO AL FONDO </w:t>
          </w:r>
          <w:r w:rsidRPr="00E559F1">
            <w:rPr>
              <w:rFonts w:cs="Calibri"/>
              <w:b/>
              <w:bCs/>
              <w:sz w:val="20"/>
              <w:szCs w:val="20"/>
            </w:rPr>
            <w:t>CREDITI DI DUBBIA ESIGIBILITA'</w:t>
          </w:r>
        </w:p>
        <w:p w:rsidR="000669DE" w:rsidRDefault="002F33C7" w:rsidP="009E48D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Esercizio finanziario </w:t>
          </w:r>
          <w:r>
            <w:rPr>
              <w:rFonts w:cs="Calibri"/>
              <w:b/>
              <w:bCs/>
              <w:noProof/>
              <w:sz w:val="20"/>
              <w:szCs w:val="20"/>
            </w:rPr>
            <w:t>2019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2F33C7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62DD5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CB"/>
    <w:rsid w:val="001705CB"/>
    <w:rsid w:val="002F33C7"/>
    <w:rsid w:val="00362DD5"/>
    <w:rsid w:val="003A4FFE"/>
    <w:rsid w:val="00477027"/>
    <w:rsid w:val="005A367C"/>
    <w:rsid w:val="007D4AB7"/>
    <w:rsid w:val="009A5BFE"/>
    <w:rsid w:val="00B3260B"/>
    <w:rsid w:val="00C72661"/>
    <w:rsid w:val="00CA0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E45824-1C46-41D2-B205-D10210C5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2019-02-27T14:38:00Z</dcterms:created>
  <dcterms:modified xsi:type="dcterms:W3CDTF">2019-02-27T14:38:00Z</dcterms:modified>
</cp:coreProperties>
</file>